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C8" w:rsidRDefault="00305C92">
      <w:pPr>
        <w:spacing w:line="276" w:lineRule="auto"/>
        <w:rPr>
          <w:rFonts w:asciiTheme="minorEastAsia" w:hAnsiTheme="minorEastAsia"/>
          <w:b/>
          <w:kern w:val="0"/>
          <w:sz w:val="28"/>
        </w:rPr>
      </w:pPr>
      <w:r>
        <w:rPr>
          <w:rFonts w:asciiTheme="minorEastAsia" w:hAnsiTheme="minorEastAsia" w:hint="eastAsia"/>
          <w:kern w:val="0"/>
          <w:sz w:val="20"/>
        </w:rPr>
        <w:t>別記第４号様式（第７条関係）</w:t>
      </w:r>
    </w:p>
    <w:p w:rsidR="00E466C8" w:rsidRDefault="00305C92">
      <w:pPr>
        <w:jc w:val="center"/>
        <w:rPr>
          <w:rFonts w:asciiTheme="minorEastAsia" w:hAnsiTheme="minorEastAsia"/>
          <w:b/>
          <w:kern w:val="0"/>
          <w:sz w:val="28"/>
        </w:rPr>
      </w:pPr>
      <w:r>
        <w:rPr>
          <w:rFonts w:asciiTheme="minorEastAsia" w:hAnsiTheme="minorEastAsia" w:hint="eastAsia"/>
          <w:b/>
          <w:kern w:val="0"/>
          <w:sz w:val="28"/>
        </w:rPr>
        <w:t>身体障害者診断書・意見書</w:t>
      </w:r>
    </w:p>
    <w:p w:rsidR="00E466C8" w:rsidRDefault="00305C92">
      <w:pPr>
        <w:spacing w:line="276" w:lineRule="auto"/>
        <w:rPr>
          <w:rFonts w:asciiTheme="minorEastAsia" w:hAnsiTheme="minorEastAsia"/>
          <w:kern w:val="0"/>
          <w:sz w:val="20"/>
        </w:rPr>
      </w:pPr>
      <w:r>
        <w:rPr>
          <w:rFonts w:asciiTheme="minorEastAsia" w:hAnsiTheme="minorEastAsia" w:hint="eastAsia"/>
          <w:b/>
          <w:kern w:val="0"/>
          <w:sz w:val="20"/>
        </w:rPr>
        <w:t>総　括　表</w:t>
      </w:r>
      <w:r>
        <w:rPr>
          <w:rFonts w:asciiTheme="minorEastAsia" w:hAnsiTheme="minorEastAsia" w:hint="eastAsia"/>
          <w:kern w:val="0"/>
          <w:sz w:val="20"/>
        </w:rPr>
        <w:t xml:space="preserve">　　　　　　　　　　　　　　　　　　　　　　　　　　　　　　　（　　　　　　　　　障害用）</w:t>
      </w:r>
    </w:p>
    <w:tbl>
      <w:tblPr>
        <w:tblStyle w:val="ab"/>
        <w:tblW w:w="5000" w:type="pct"/>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4532"/>
        <w:gridCol w:w="1384"/>
        <w:gridCol w:w="2075"/>
        <w:gridCol w:w="1731"/>
      </w:tblGrid>
      <w:tr w:rsidR="00E466C8">
        <w:trPr>
          <w:trHeight w:val="679"/>
        </w:trPr>
        <w:tc>
          <w:tcPr>
            <w:tcW w:w="2331" w:type="pct"/>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氏　名</w:t>
            </w:r>
          </w:p>
        </w:tc>
        <w:tc>
          <w:tcPr>
            <w:tcW w:w="1779" w:type="pct"/>
            <w:gridSpan w:val="2"/>
            <w:tcBorders>
              <w:tl2br w:val="nil"/>
              <w:tr2bl w:val="nil"/>
            </w:tcBorders>
          </w:tcPr>
          <w:p w:rsidR="00E466C8" w:rsidRDefault="00E466C8">
            <w:pPr>
              <w:adjustRightInd w:val="0"/>
              <w:snapToGrid w:val="0"/>
              <w:spacing w:line="276" w:lineRule="auto"/>
              <w:rPr>
                <w:rFonts w:asciiTheme="minorEastAsia" w:hAnsiTheme="minorEastAsia"/>
                <w:sz w:val="20"/>
              </w:rPr>
            </w:pPr>
          </w:p>
          <w:p w:rsidR="00E466C8" w:rsidRDefault="00305C92">
            <w:pPr>
              <w:adjustRightInd w:val="0"/>
              <w:snapToGrid w:val="0"/>
              <w:spacing w:line="276" w:lineRule="auto"/>
              <w:rPr>
                <w:rFonts w:asciiTheme="minorEastAsia" w:hAnsiTheme="minorEastAsia"/>
                <w:sz w:val="20"/>
              </w:rPr>
            </w:pPr>
            <w:r>
              <w:rPr>
                <w:rFonts w:asciiTheme="minorEastAsia" w:hAnsiTheme="minorEastAsia" w:hint="eastAsia"/>
                <w:sz w:val="20"/>
              </w:rPr>
              <w:t xml:space="preserve">　　　　　　年　　　月　　　日生</w:t>
            </w:r>
          </w:p>
        </w:tc>
        <w:tc>
          <w:tcPr>
            <w:tcW w:w="890" w:type="pct"/>
            <w:tcBorders>
              <w:tl2br w:val="nil"/>
              <w:tr2bl w:val="nil"/>
            </w:tcBorders>
            <w:vAlign w:val="center"/>
          </w:tcPr>
          <w:p w:rsidR="00E466C8" w:rsidRDefault="00305C92">
            <w:pPr>
              <w:adjustRightInd w:val="0"/>
              <w:snapToGrid w:val="0"/>
              <w:jc w:val="center"/>
              <w:rPr>
                <w:rFonts w:asciiTheme="minorEastAsia" w:hAnsiTheme="minorEastAsia"/>
                <w:sz w:val="20"/>
              </w:rPr>
            </w:pPr>
            <w:r>
              <w:rPr>
                <w:rFonts w:asciiTheme="minorEastAsia" w:hAnsiTheme="minorEastAsia" w:hint="eastAsia"/>
                <w:sz w:val="20"/>
              </w:rPr>
              <w:t>男　　女</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住　所　　　</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①障害名（部位を明記）</w:t>
            </w:r>
          </w:p>
        </w:tc>
      </w:tr>
      <w:tr w:rsidR="00E466C8">
        <w:trPr>
          <w:trHeight w:val="509"/>
        </w:trPr>
        <w:tc>
          <w:tcPr>
            <w:tcW w:w="3043" w:type="pct"/>
            <w:gridSpan w:val="2"/>
            <w:tcBorders>
              <w:right w:val="nil"/>
              <w:tl2br w:val="nil"/>
              <w:tr2bl w:val="nil"/>
            </w:tcBorders>
            <w:vAlign w:val="center"/>
          </w:tcPr>
          <w:p w:rsidR="00E466C8" w:rsidRDefault="00E466C8">
            <w:pPr>
              <w:adjustRightInd w:val="0"/>
              <w:snapToGrid w:val="0"/>
              <w:rPr>
                <w:rFonts w:asciiTheme="minorEastAsia" w:hAnsiTheme="minorEastAsia"/>
                <w:sz w:val="20"/>
              </w:rPr>
            </w:pPr>
          </w:p>
          <w:p w:rsidR="00E466C8" w:rsidRDefault="00305C92">
            <w:pPr>
              <w:adjustRightInd w:val="0"/>
              <w:snapToGrid w:val="0"/>
              <w:rPr>
                <w:rFonts w:asciiTheme="minorEastAsia" w:hAnsiTheme="minorEastAsia"/>
                <w:sz w:val="20"/>
              </w:rPr>
            </w:pPr>
            <w:r>
              <w:rPr>
                <w:rFonts w:asciiTheme="minorEastAsia" w:hAnsiTheme="minorEastAsia" w:hint="eastAsia"/>
                <w:sz w:val="20"/>
              </w:rPr>
              <w:t>②原因となった</w:t>
            </w:r>
          </w:p>
          <w:p w:rsidR="00E466C8" w:rsidRDefault="00305C92">
            <w:pPr>
              <w:adjustRightInd w:val="0"/>
              <w:snapToGrid w:val="0"/>
              <w:ind w:firstLineChars="200" w:firstLine="400"/>
              <w:rPr>
                <w:rFonts w:asciiTheme="minorEastAsia" w:hAnsiTheme="minorEastAsia"/>
                <w:sz w:val="20"/>
              </w:rPr>
            </w:pPr>
            <w:r>
              <w:rPr>
                <w:rFonts w:asciiTheme="minorEastAsia" w:hAnsiTheme="minorEastAsia" w:hint="eastAsia"/>
                <w:sz w:val="20"/>
              </w:rPr>
              <w:t>疾病・外傷名</w:t>
            </w:r>
          </w:p>
          <w:p w:rsidR="00E466C8" w:rsidRDefault="00E466C8">
            <w:pPr>
              <w:adjustRightInd w:val="0"/>
              <w:snapToGrid w:val="0"/>
              <w:ind w:firstLineChars="200" w:firstLine="400"/>
              <w:rPr>
                <w:rFonts w:asciiTheme="minorEastAsia" w:hAnsiTheme="minorEastAsia"/>
                <w:sz w:val="20"/>
              </w:rPr>
            </w:pPr>
          </w:p>
        </w:tc>
        <w:tc>
          <w:tcPr>
            <w:tcW w:w="1957" w:type="pct"/>
            <w:gridSpan w:val="2"/>
            <w:tcBorders>
              <w:left w:val="nil"/>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交通、労災、その他の事故、戦傷、戦災</w:t>
            </w:r>
          </w:p>
          <w:p w:rsidR="00E466C8" w:rsidRDefault="00305C92">
            <w:pPr>
              <w:adjustRightInd w:val="0"/>
              <w:snapToGrid w:val="0"/>
              <w:rPr>
                <w:rFonts w:asciiTheme="minorEastAsia" w:hAnsiTheme="minorEastAsia"/>
                <w:sz w:val="20"/>
              </w:rPr>
            </w:pPr>
            <w:r>
              <w:rPr>
                <w:rFonts w:asciiTheme="minorEastAsia" w:hAnsiTheme="minorEastAsia" w:hint="eastAsia"/>
                <w:sz w:val="20"/>
              </w:rPr>
              <w:t>自然災害、疾病、先天性、その他（　　）</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③疾病・外傷発生年月日　　　　　　　年　　　月　　　日・場所</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④参考となる経過・現症（エックス線写真及び検査所見を含む。）</w:t>
            </w: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305C92">
            <w:pPr>
              <w:adjustRightInd w:val="0"/>
              <w:snapToGrid w:val="0"/>
              <w:jc w:val="right"/>
              <w:rPr>
                <w:rFonts w:asciiTheme="minorEastAsia" w:hAnsiTheme="minorEastAsia"/>
                <w:sz w:val="20"/>
              </w:rPr>
            </w:pPr>
            <w:r>
              <w:rPr>
                <w:rFonts w:asciiTheme="minorEastAsia" w:hAnsiTheme="minorEastAsia" w:hint="eastAsia"/>
                <w:sz w:val="20"/>
              </w:rPr>
              <w:t>障害固定又は障害確定（推定）　　　　　年　　月　　日</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⑤総合所見</w:t>
            </w: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305C92">
            <w:pPr>
              <w:adjustRightInd w:val="0"/>
              <w:snapToGrid w:val="0"/>
              <w:jc w:val="right"/>
              <w:rPr>
                <w:rFonts w:asciiTheme="minorEastAsia" w:hAnsiTheme="minorEastAsia"/>
                <w:sz w:val="20"/>
              </w:rPr>
            </w:pPr>
            <w:r>
              <w:rPr>
                <w:rFonts w:asciiTheme="minorEastAsia" w:hAnsiTheme="minorEastAsia" w:hint="eastAsia"/>
                <w:sz w:val="20"/>
              </w:rPr>
              <w:t xml:space="preserve">〔将来再認定　　要 ・ 不要　〕　</w:t>
            </w:r>
          </w:p>
          <w:p w:rsidR="00E466C8" w:rsidRDefault="00305C92">
            <w:pPr>
              <w:adjustRightInd w:val="0"/>
              <w:snapToGrid w:val="0"/>
              <w:jc w:val="right"/>
              <w:rPr>
                <w:rFonts w:asciiTheme="minorEastAsia" w:hAnsiTheme="minorEastAsia"/>
                <w:sz w:val="20"/>
              </w:rPr>
            </w:pPr>
            <w:r>
              <w:rPr>
                <w:rFonts w:asciiTheme="minorEastAsia" w:hAnsiTheme="minorEastAsia" w:hint="eastAsia"/>
                <w:sz w:val="20"/>
              </w:rPr>
              <w:t>（再認定の時期　　　年　　　月）</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⑥その他参考となる合併症状</w:t>
            </w: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tc>
      </w:tr>
      <w:tr w:rsidR="00E466C8">
        <w:trPr>
          <w:trHeight w:val="1293"/>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上記のとおり診断する。併せて次の意見を付す。</w:t>
            </w:r>
          </w:p>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年　　　月　　　日</w:t>
            </w:r>
          </w:p>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病院又は診療所の名称</w:t>
            </w:r>
          </w:p>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w:t>
            </w:r>
            <w:r w:rsidRPr="006376C2">
              <w:rPr>
                <w:rFonts w:asciiTheme="minorEastAsia" w:hAnsiTheme="minorEastAsia" w:hint="eastAsia"/>
                <w:spacing w:val="350"/>
                <w:kern w:val="0"/>
                <w:sz w:val="20"/>
                <w:fitText w:val="2000" w:id="1"/>
              </w:rPr>
              <w:t>所在</w:t>
            </w:r>
            <w:r w:rsidRPr="006376C2">
              <w:rPr>
                <w:rFonts w:asciiTheme="minorEastAsia" w:hAnsiTheme="minorEastAsia" w:hint="eastAsia"/>
                <w:kern w:val="0"/>
                <w:sz w:val="20"/>
                <w:fitText w:val="2000" w:id="1"/>
              </w:rPr>
              <w:t>地</w:t>
            </w:r>
          </w:p>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w:t>
            </w:r>
            <w:r w:rsidRPr="006376C2">
              <w:rPr>
                <w:rFonts w:asciiTheme="minorEastAsia" w:hAnsiTheme="minorEastAsia" w:hint="eastAsia"/>
                <w:spacing w:val="80"/>
                <w:kern w:val="0"/>
                <w:sz w:val="20"/>
                <w:fitText w:val="2000" w:id="2"/>
              </w:rPr>
              <w:t>診療担当科</w:t>
            </w:r>
            <w:r w:rsidRPr="006376C2">
              <w:rPr>
                <w:rFonts w:asciiTheme="minorEastAsia" w:hAnsiTheme="minorEastAsia" w:hint="eastAsia"/>
                <w:kern w:val="0"/>
                <w:sz w:val="20"/>
                <w:fitText w:val="2000" w:id="2"/>
              </w:rPr>
              <w:t>名</w:t>
            </w:r>
            <w:r>
              <w:rPr>
                <w:rFonts w:asciiTheme="minorEastAsia" w:hAnsiTheme="minorEastAsia" w:hint="eastAsia"/>
                <w:sz w:val="20"/>
              </w:rPr>
              <w:t xml:space="preserve">　　　　　　　　　　　　科　医師氏名　　　　　　　　　　</w:t>
            </w:r>
          </w:p>
        </w:tc>
      </w:tr>
      <w:tr w:rsidR="00E466C8">
        <w:trPr>
          <w:trHeight w:val="1127"/>
        </w:trPr>
        <w:tc>
          <w:tcPr>
            <w:tcW w:w="5000" w:type="pct"/>
            <w:gridSpan w:val="4"/>
            <w:tcBorders>
              <w:tl2br w:val="nil"/>
              <w:tr2bl w:val="nil"/>
            </w:tcBorders>
            <w:vAlign w:val="center"/>
          </w:tcPr>
          <w:p w:rsidR="00E466C8" w:rsidRDefault="00305C92">
            <w:pPr>
              <w:adjustRightInd w:val="0"/>
              <w:snapToGrid w:val="0"/>
              <w:spacing w:line="276" w:lineRule="auto"/>
              <w:ind w:left="200" w:hangingChars="100" w:hanging="200"/>
              <w:rPr>
                <w:rFonts w:asciiTheme="minorEastAsia" w:hAnsiTheme="minorEastAsia"/>
                <w:sz w:val="20"/>
              </w:rPr>
            </w:pPr>
            <w:r>
              <w:rPr>
                <w:rFonts w:asciiTheme="minorEastAsia" w:hAnsiTheme="minorEastAsia" w:hint="eastAsia"/>
                <w:sz w:val="20"/>
              </w:rPr>
              <w:t xml:space="preserve">　身体障害者福祉法(昭和24年法律第283号）第15条第3項の意見　（障害程度等級についても参考意見を記入）</w:t>
            </w:r>
          </w:p>
          <w:p w:rsidR="00E466C8" w:rsidRDefault="00E466C8">
            <w:pPr>
              <w:adjustRightInd w:val="0"/>
              <w:snapToGrid w:val="0"/>
              <w:spacing w:line="276" w:lineRule="auto"/>
              <w:rPr>
                <w:rFonts w:asciiTheme="minorEastAsia" w:hAnsiTheme="minorEastAsia"/>
                <w:sz w:val="2"/>
              </w:rPr>
            </w:pPr>
          </w:p>
          <w:p w:rsidR="00E466C8" w:rsidRDefault="00305C92">
            <w:pPr>
              <w:adjustRightInd w:val="0"/>
              <w:snapToGrid w:val="0"/>
              <w:spacing w:line="276" w:lineRule="auto"/>
              <w:rPr>
                <w:rFonts w:asciiTheme="minorEastAsia" w:hAnsiTheme="minorEastAsia"/>
                <w:sz w:val="20"/>
              </w:rPr>
            </w:pPr>
            <w:r>
              <w:rPr>
                <w:rFonts w:asciiTheme="minorEastAsia" w:hAnsiTheme="minorEastAsia" w:hint="eastAsia"/>
                <w:sz w:val="20"/>
              </w:rPr>
              <w:t xml:space="preserve">　　障がいの程度は、身体障害者福祉法別表に掲げる障害に</w:t>
            </w:r>
          </w:p>
          <w:p w:rsidR="00E466C8" w:rsidRDefault="00305C92">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・該当する　　　（　　　　　　　級相当）</w:t>
            </w:r>
          </w:p>
          <w:p w:rsidR="00E466C8" w:rsidRDefault="00305C92">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・該当しない</w:t>
            </w:r>
          </w:p>
        </w:tc>
      </w:tr>
      <w:tr w:rsidR="00E466C8">
        <w:trPr>
          <w:trHeight w:val="1127"/>
        </w:trPr>
        <w:tc>
          <w:tcPr>
            <w:tcW w:w="5000" w:type="pct"/>
            <w:gridSpan w:val="4"/>
            <w:tcBorders>
              <w:tl2br w:val="nil"/>
              <w:tr2bl w:val="nil"/>
            </w:tcBorders>
            <w:vAlign w:val="center"/>
          </w:tcPr>
          <w:p w:rsidR="00E466C8" w:rsidRDefault="00305C92">
            <w:pPr>
              <w:adjustRightInd w:val="0"/>
              <w:snapToGrid w:val="0"/>
              <w:spacing w:line="276" w:lineRule="auto"/>
              <w:ind w:left="640" w:hangingChars="400" w:hanging="640"/>
              <w:rPr>
                <w:rFonts w:asciiTheme="minorEastAsia" w:hAnsiTheme="minorEastAsia"/>
                <w:sz w:val="16"/>
              </w:rPr>
            </w:pPr>
            <w:r>
              <w:rPr>
                <w:rFonts w:asciiTheme="minorEastAsia" w:hAnsiTheme="minorEastAsia" w:hint="eastAsia"/>
                <w:sz w:val="16"/>
              </w:rPr>
              <w:t>注意　１　障害名には現在起こっている障害、例えば両眼視力障害、両耳ろう、右上下肢麻痺、心臓機能障害等を記入し､原因となった疾患には緑内障、先天性難聴、脳卒中、僧帽弁膜狭窄等原因となった疾患名を記入してください。</w:t>
            </w:r>
          </w:p>
          <w:p w:rsidR="00E466C8" w:rsidRDefault="00305C92">
            <w:pPr>
              <w:adjustRightInd w:val="0"/>
              <w:snapToGrid w:val="0"/>
              <w:spacing w:line="276" w:lineRule="auto"/>
              <w:ind w:firstLineChars="300" w:firstLine="480"/>
              <w:rPr>
                <w:rFonts w:asciiTheme="minorEastAsia" w:hAnsiTheme="minorEastAsia"/>
                <w:sz w:val="16"/>
              </w:rPr>
            </w:pPr>
            <w:r>
              <w:rPr>
                <w:rFonts w:asciiTheme="minorEastAsia" w:hAnsiTheme="minorEastAsia" w:hint="eastAsia"/>
                <w:sz w:val="16"/>
              </w:rPr>
              <w:t>２　歯科矯正治療等の適応の判断を要する症例については、歯科医師による診断書・意見書（別紙）を添付してください。</w:t>
            </w:r>
          </w:p>
          <w:p w:rsidR="00E466C8" w:rsidRDefault="00305C92" w:rsidP="00B10140">
            <w:pPr>
              <w:adjustRightInd w:val="0"/>
              <w:snapToGrid w:val="0"/>
              <w:spacing w:line="276" w:lineRule="auto"/>
              <w:ind w:leftChars="229" w:left="590" w:hangingChars="68" w:hanging="109"/>
              <w:rPr>
                <w:rFonts w:asciiTheme="minorEastAsia" w:hAnsiTheme="minorEastAsia"/>
                <w:sz w:val="16"/>
              </w:rPr>
            </w:pPr>
            <w:r>
              <w:rPr>
                <w:rFonts w:asciiTheme="minorEastAsia" w:hAnsiTheme="minorEastAsia" w:hint="eastAsia"/>
                <w:sz w:val="16"/>
              </w:rPr>
              <w:t>３　障害区分や等級決定のため、北海道社会福祉審議会から改めて次ページ以降の部分についてお問い合わせする場合がありま</w:t>
            </w:r>
            <w:bookmarkStart w:id="0" w:name="_GoBack"/>
            <w:bookmarkEnd w:id="0"/>
            <w:r>
              <w:rPr>
                <w:rFonts w:asciiTheme="minorEastAsia" w:hAnsiTheme="minorEastAsia" w:hint="eastAsia"/>
                <w:sz w:val="16"/>
              </w:rPr>
              <w:t xml:space="preserve">す。　　　　　　　　　</w:t>
            </w:r>
          </w:p>
        </w:tc>
      </w:tr>
    </w:tbl>
    <w:p w:rsidR="00E466C8" w:rsidRDefault="00305C92">
      <w:pPr>
        <w:rPr>
          <w:rFonts w:asciiTheme="minorEastAsia" w:hAnsiTheme="minorEastAsia"/>
          <w:b/>
          <w:sz w:val="20"/>
        </w:rPr>
      </w:pPr>
      <w:r>
        <w:rPr>
          <w:rFonts w:asciiTheme="minorEastAsia" w:hAnsiTheme="minorEastAsia" w:hint="eastAsia"/>
          <w:b/>
          <w:sz w:val="20"/>
        </w:rPr>
        <w:lastRenderedPageBreak/>
        <w:t>心臓の機能障害の状況及び所見（18歳以上用）</w:t>
      </w:r>
    </w:p>
    <w:tbl>
      <w:tblPr>
        <w:tblW w:w="9984" w:type="dxa"/>
        <w:tblInd w:w="49" w:type="dxa"/>
        <w:tblLayout w:type="fixed"/>
        <w:tblCellMar>
          <w:left w:w="99" w:type="dxa"/>
          <w:right w:w="99" w:type="dxa"/>
        </w:tblCellMar>
        <w:tblLook w:val="0000" w:firstRow="0" w:lastRow="0" w:firstColumn="0" w:lastColumn="0" w:noHBand="0" w:noVBand="0"/>
      </w:tblPr>
      <w:tblGrid>
        <w:gridCol w:w="9984"/>
      </w:tblGrid>
      <w:tr w:rsidR="00E466C8">
        <w:trPr>
          <w:trHeight w:val="13770"/>
        </w:trPr>
        <w:tc>
          <w:tcPr>
            <w:tcW w:w="9984" w:type="dxa"/>
            <w:tcBorders>
              <w:top w:val="nil"/>
              <w:left w:val="single" w:sz="12" w:space="0" w:color="auto"/>
              <w:bottom w:val="nil"/>
              <w:right w:val="single" w:sz="12" w:space="0" w:color="auto"/>
              <w:tl2br w:val="nil"/>
              <w:tr2bl w:val="nil"/>
            </w:tcBorders>
          </w:tcPr>
          <w:p w:rsidR="00E466C8" w:rsidRDefault="00305C92">
            <w:pPr>
              <w:tabs>
                <w:tab w:val="left" w:pos="4359"/>
              </w:tabs>
              <w:rPr>
                <w:rFonts w:asciiTheme="minorEastAsia" w:hAnsiTheme="minorEastAsia"/>
                <w:sz w:val="20"/>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-74930</wp:posOffset>
                      </wp:positionH>
                      <wp:positionV relativeFrom="paragraph">
                        <wp:posOffset>-11430</wp:posOffset>
                      </wp:positionV>
                      <wp:extent cx="6352540" cy="7620"/>
                      <wp:effectExtent l="635" t="635" r="29210" b="10795"/>
                      <wp:wrapNone/>
                      <wp:docPr id="1026" name="オブジェクト 0"/>
                      <wp:cNvGraphicFramePr/>
                      <a:graphic xmlns:a="http://schemas.openxmlformats.org/drawingml/2006/main">
                        <a:graphicData uri="http://schemas.microsoft.com/office/word/2010/wordprocessingShape">
                          <wps:wsp>
                            <wps:cNvCnPr/>
                            <wps:spPr>
                              <a:xfrm flipV="1">
                                <a:off x="0" y="0"/>
                                <a:ext cx="6352540" cy="762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248C9B03" id="オブジェクト 0" o:spid="_x0000_s1026" style="position:absolute;left:0;text-align:left;flip:y;z-index:3;visibility:visible;mso-wrap-style:square;mso-wrap-distance-left:5.65pt;mso-wrap-distance-top:0;mso-wrap-distance-right:5.65pt;mso-wrap-distance-bottom:0;mso-position-horizontal:absolute;mso-position-horizontal-relative:text;mso-position-vertical:absolute;mso-position-vertical-relative:text" from="-5.9pt,-.9pt" to="49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" strokecolor="black [3040]" strokeweight="1.5pt"/>
                  </w:pict>
                </mc:Fallback>
              </mc:AlternateContent>
            </w:r>
            <w:r>
              <w:rPr>
                <w:rFonts w:asciiTheme="minorEastAsia" w:hAnsiTheme="minorEastAsia" w:hint="eastAsia"/>
                <w:b/>
                <w:sz w:val="20"/>
              </w:rPr>
              <w:t xml:space="preserve">　　　　　　　　　　　　　　　　　　　　　　　　　　　　　　　　</w:t>
            </w:r>
            <w:r>
              <w:rPr>
                <w:rFonts w:asciiTheme="minorEastAsia" w:hAnsiTheme="minorEastAsia" w:hint="eastAsia"/>
                <w:sz w:val="20"/>
              </w:rPr>
              <w:t xml:space="preserve">　　(該当するものを○で囲むこと｡)</w:t>
            </w:r>
          </w:p>
          <w:p w:rsidR="00E466C8" w:rsidRDefault="00305C92">
            <w:pPr>
              <w:ind w:firstLineChars="100" w:firstLine="201"/>
              <w:rPr>
                <w:rFonts w:asciiTheme="minorEastAsia" w:hAnsiTheme="minorEastAsia"/>
                <w:sz w:val="20"/>
              </w:rPr>
            </w:pPr>
            <w:r>
              <w:rPr>
                <w:rFonts w:asciiTheme="minorEastAsia" w:hAnsiTheme="minorEastAsia" w:hint="eastAsia"/>
                <w:b/>
                <w:sz w:val="20"/>
              </w:rPr>
              <w:t>１　臨床所見</w:t>
            </w:r>
            <w:r>
              <w:rPr>
                <w:rFonts w:asciiTheme="minorEastAsia" w:hAnsiTheme="minorEastAsia" w:hint="eastAsia"/>
                <w:sz w:val="20"/>
              </w:rPr>
              <w:t xml:space="preserve">　　　　　　　　　　　　　　　　　　</w:t>
            </w:r>
          </w:p>
          <w:p w:rsidR="00E466C8" w:rsidRDefault="00305C92" w:rsidP="00BF2C6F">
            <w:pPr>
              <w:rPr>
                <w:rFonts w:asciiTheme="minorEastAsia" w:hAnsiTheme="minorEastAsia"/>
                <w:sz w:val="20"/>
              </w:rPr>
            </w:pPr>
            <w:r>
              <w:rPr>
                <w:rFonts w:asciiTheme="minorEastAsia" w:hAnsiTheme="minorEastAsia" w:hint="eastAsia"/>
                <w:sz w:val="20"/>
              </w:rPr>
              <w:t xml:space="preserve">　（１）　　動悸　　　　　　　（有・無）　　　　 （８）　　 心拍数</w:t>
            </w:r>
          </w:p>
          <w:p w:rsidR="00E466C8" w:rsidRDefault="00305C92">
            <w:pPr>
              <w:rPr>
                <w:rFonts w:asciiTheme="minorEastAsia" w:hAnsiTheme="minorEastAsia"/>
                <w:sz w:val="20"/>
              </w:rPr>
            </w:pPr>
            <w:r>
              <w:rPr>
                <w:rFonts w:asciiTheme="minorEastAsia" w:hAnsiTheme="minorEastAsia" w:hint="eastAsia"/>
                <w:sz w:val="20"/>
              </w:rPr>
              <w:t xml:space="preserve">　（２）　　息切れ　　　　　　（有・無）　　　　 （９）　　 脈拍数</w:t>
            </w:r>
          </w:p>
          <w:p w:rsidR="00E466C8" w:rsidRDefault="00305C92">
            <w:pPr>
              <w:rPr>
                <w:rFonts w:asciiTheme="minorEastAsia" w:hAnsiTheme="minorEastAsia"/>
                <w:sz w:val="20"/>
              </w:rPr>
            </w:pPr>
            <w:r>
              <w:rPr>
                <w:rFonts w:asciiTheme="minorEastAsia" w:hAnsiTheme="minorEastAsia" w:hint="eastAsia"/>
                <w:sz w:val="20"/>
              </w:rPr>
              <w:t xml:space="preserve">　（３）　　呼吸困難　　　　　（有・無）　　　　　(10)　　　血圧（最大　　　・最小　　　）</w:t>
            </w:r>
          </w:p>
          <w:p w:rsidR="00E466C8" w:rsidRDefault="00305C92">
            <w:pPr>
              <w:ind w:firstLineChars="100" w:firstLine="200"/>
              <w:rPr>
                <w:rFonts w:asciiTheme="minorEastAsia" w:hAnsiTheme="minorEastAsia"/>
                <w:sz w:val="20"/>
              </w:rPr>
            </w:pPr>
            <w:r>
              <w:rPr>
                <w:rFonts w:asciiTheme="minorEastAsia" w:hAnsiTheme="minorEastAsia" w:hint="eastAsia"/>
                <w:sz w:val="20"/>
              </w:rPr>
              <w:t>（４）　　胸痛　　　　　　　（有・無）　　　　  (11)　　　心音</w:t>
            </w:r>
          </w:p>
          <w:p w:rsidR="00E466C8" w:rsidRDefault="00305C92">
            <w:pPr>
              <w:ind w:firstLineChars="100" w:firstLine="200"/>
            </w:pPr>
            <w:r>
              <w:rPr>
                <w:rFonts w:asciiTheme="minorEastAsia" w:hAnsiTheme="minorEastAsia" w:hint="eastAsia"/>
                <w:sz w:val="20"/>
              </w:rPr>
              <w:t>（５）　　血痰　　　　　　　（有・無</w:t>
            </w:r>
            <w:r>
              <w:rPr>
                <w:rFonts w:asciiTheme="minorEastAsia" w:hAnsiTheme="minorEastAsia"/>
                <w:sz w:val="20"/>
              </w:rPr>
              <w:t>）</w:t>
            </w:r>
            <w:r>
              <w:rPr>
                <w:rFonts w:asciiTheme="minorEastAsia" w:hAnsiTheme="minorEastAsia" w:hint="eastAsia"/>
                <w:sz w:val="20"/>
              </w:rPr>
              <w:t xml:space="preserve">　　　　　(12)　　　その他の臨床所見</w:t>
            </w:r>
          </w:p>
          <w:p w:rsidR="00BF2C6F" w:rsidRDefault="00305C92">
            <w:pPr>
              <w:ind w:leftChars="100" w:left="210"/>
              <w:rPr>
                <w:rFonts w:asciiTheme="minorEastAsia" w:hAnsiTheme="minorEastAsia"/>
                <w:sz w:val="20"/>
              </w:rPr>
            </w:pPr>
            <w:r>
              <w:rPr>
                <w:rFonts w:asciiTheme="minorEastAsia" w:hAnsiTheme="minorEastAsia" w:hint="eastAsia"/>
                <w:sz w:val="20"/>
              </w:rPr>
              <w:t xml:space="preserve">（６）　　チアノーゼ　　　　（有・無）　　　　　</w:t>
            </w:r>
          </w:p>
          <w:p w:rsidR="00E466C8" w:rsidRDefault="00305C92" w:rsidP="00BF2C6F">
            <w:pPr>
              <w:ind w:leftChars="100" w:left="5810" w:hangingChars="2800" w:hanging="5600"/>
            </w:pPr>
            <w:r>
              <w:rPr>
                <w:rFonts w:asciiTheme="minorEastAsia" w:hAnsiTheme="minorEastAsia" w:hint="eastAsia"/>
                <w:sz w:val="20"/>
              </w:rPr>
              <w:t xml:space="preserve">（７）　　浮腫　　　　　　　（有・無）          </w:t>
            </w:r>
            <w:r w:rsidR="00BF2C6F">
              <w:rPr>
                <w:rFonts w:asciiTheme="minorEastAsia" w:hAnsiTheme="minorEastAsia" w:hint="eastAsia"/>
                <w:sz w:val="20"/>
              </w:rPr>
              <w:t>(13)　    重い不整脈発作のある場合は、その発作時</w:t>
            </w:r>
            <w:r>
              <w:rPr>
                <w:rFonts w:asciiTheme="minorEastAsia" w:hAnsiTheme="minorEastAsia" w:hint="eastAsia"/>
                <w:sz w:val="20"/>
              </w:rPr>
              <w:t xml:space="preserve">          の臨床症状、頻度、持続時間等</w:t>
            </w:r>
          </w:p>
          <w:p w:rsidR="00E466C8" w:rsidRDefault="00E466C8">
            <w:pPr>
              <w:rPr>
                <w:rFonts w:asciiTheme="minorEastAsia" w:hAnsiTheme="minorEastAsia"/>
                <w:b/>
                <w:sz w:val="20"/>
              </w:rPr>
            </w:pPr>
          </w:p>
          <w:p w:rsidR="00E466C8" w:rsidRDefault="00305C92">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b/>
                <w:sz w:val="20"/>
              </w:rPr>
              <w:t>２　胸部エックス線所見（　　　　年　　　月　　　日）</w:t>
            </w:r>
          </w:p>
          <w:p w:rsidR="00E466C8" w:rsidRDefault="00305C92">
            <w:pPr>
              <w:rPr>
                <w:rFonts w:asciiTheme="minorEastAsia" w:hAnsiTheme="minorEastAsia"/>
                <w:sz w:val="20"/>
              </w:rPr>
            </w:pPr>
            <w:r>
              <w:rPr>
                <w:rFonts w:hint="eastAsia"/>
                <w:noProof/>
              </w:rPr>
              <w:drawing>
                <wp:anchor distT="0" distB="0" distL="114300" distR="114300" simplePos="0" relativeHeight="2" behindDoc="0" locked="0" layoutInCell="1" hidden="0" allowOverlap="1">
                  <wp:simplePos x="0" y="0"/>
                  <wp:positionH relativeFrom="column">
                    <wp:posOffset>1343660</wp:posOffset>
                  </wp:positionH>
                  <wp:positionV relativeFrom="paragraph">
                    <wp:posOffset>35560</wp:posOffset>
                  </wp:positionV>
                  <wp:extent cx="1524635" cy="1583690"/>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6"/>
                          <a:stretch>
                            <a:fillRect/>
                          </a:stretch>
                        </pic:blipFill>
                        <pic:spPr>
                          <a:xfrm>
                            <a:off x="0" y="0"/>
                            <a:ext cx="1524635" cy="1583690"/>
                          </a:xfrm>
                          <a:prstGeom prst="rect">
                            <a:avLst/>
                          </a:prstGeom>
                        </pic:spPr>
                      </pic:pic>
                    </a:graphicData>
                  </a:graphic>
                </wp:anchor>
              </w:drawing>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E466C8">
            <w:pPr>
              <w:rPr>
                <w:rFonts w:asciiTheme="minorEastAsia" w:hAnsiTheme="minorEastAsia"/>
                <w:sz w:val="20"/>
              </w:rPr>
            </w:pPr>
          </w:p>
          <w:p w:rsidR="00E466C8" w:rsidRDefault="00305C92">
            <w:pPr>
              <w:ind w:firstLineChars="500" w:firstLine="1000"/>
              <w:rPr>
                <w:rFonts w:asciiTheme="minorEastAsia" w:hAnsiTheme="minorEastAsia"/>
                <w:sz w:val="20"/>
              </w:rPr>
            </w:pPr>
            <w:r>
              <w:rPr>
                <w:rFonts w:asciiTheme="minorEastAsia" w:hAnsiTheme="minorEastAsia" w:hint="eastAsia"/>
                <w:sz w:val="20"/>
              </w:rPr>
              <w:t xml:space="preserve">心胸比　　　</w:t>
            </w:r>
          </w:p>
          <w:p w:rsidR="00E466C8" w:rsidRDefault="00E466C8">
            <w:pPr>
              <w:rPr>
                <w:rFonts w:asciiTheme="minorEastAsia" w:hAnsiTheme="minorEastAsia"/>
                <w:sz w:val="20"/>
              </w:rPr>
            </w:pPr>
          </w:p>
          <w:p w:rsidR="00E466C8" w:rsidRDefault="00305C92">
            <w:pPr>
              <w:ind w:firstLineChars="100" w:firstLine="201"/>
              <w:rPr>
                <w:rFonts w:asciiTheme="minorEastAsia" w:hAnsiTheme="minorEastAsia"/>
                <w:sz w:val="20"/>
              </w:rPr>
            </w:pPr>
            <w:r>
              <w:rPr>
                <w:rFonts w:asciiTheme="minorEastAsia" w:hAnsiTheme="minorEastAsia" w:hint="eastAsia"/>
                <w:b/>
                <w:sz w:val="20"/>
              </w:rPr>
              <w:t>３　心電図所見　(　　　年　　　月　　日）</w:t>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305C92">
            <w:pPr>
              <w:ind w:firstLineChars="100" w:firstLine="200"/>
              <w:rPr>
                <w:rFonts w:asciiTheme="minorEastAsia" w:hAnsiTheme="minorEastAsia"/>
                <w:sz w:val="20"/>
              </w:rPr>
            </w:pPr>
            <w:r>
              <w:rPr>
                <w:rFonts w:asciiTheme="minorEastAsia" w:hAnsiTheme="minorEastAsia" w:hint="eastAsia"/>
                <w:sz w:val="20"/>
              </w:rPr>
              <w:t xml:space="preserve">（１）　　陳旧性心筋梗塞　　　　　　　　　　　(有・無 ) (部位：　　　　　　　）　　　</w:t>
            </w:r>
          </w:p>
          <w:p w:rsidR="00E466C8" w:rsidRDefault="00305C92">
            <w:pPr>
              <w:ind w:firstLineChars="100" w:firstLine="200"/>
              <w:rPr>
                <w:rFonts w:asciiTheme="minorEastAsia" w:hAnsiTheme="minorEastAsia"/>
                <w:sz w:val="20"/>
              </w:rPr>
            </w:pPr>
            <w:r>
              <w:rPr>
                <w:rFonts w:asciiTheme="minorEastAsia" w:hAnsiTheme="minorEastAsia" w:hint="eastAsia"/>
                <w:sz w:val="20"/>
              </w:rPr>
              <w:t>（２）　　心室負荷像　　　　　　　　　　　　　(有 ＜右</w:t>
            </w:r>
            <w:r w:rsidR="006376C2">
              <w:rPr>
                <w:rFonts w:asciiTheme="minorEastAsia" w:hAnsiTheme="minorEastAsia" w:hint="eastAsia"/>
                <w:sz w:val="20"/>
              </w:rPr>
              <w:t>室</w:t>
            </w:r>
            <w:r>
              <w:rPr>
                <w:rFonts w:asciiTheme="minorEastAsia" w:hAnsiTheme="minorEastAsia" w:hint="eastAsia"/>
                <w:sz w:val="20"/>
              </w:rPr>
              <w:t>・左</w:t>
            </w:r>
            <w:r w:rsidR="006376C2">
              <w:rPr>
                <w:rFonts w:asciiTheme="minorEastAsia" w:hAnsiTheme="minorEastAsia" w:hint="eastAsia"/>
                <w:sz w:val="20"/>
              </w:rPr>
              <w:t>室</w:t>
            </w:r>
            <w:r>
              <w:rPr>
                <w:rFonts w:asciiTheme="minorEastAsia" w:hAnsiTheme="minorEastAsia" w:hint="eastAsia"/>
                <w:sz w:val="20"/>
              </w:rPr>
              <w:t>・両</w:t>
            </w:r>
            <w:r w:rsidR="006376C2">
              <w:rPr>
                <w:rFonts w:asciiTheme="minorEastAsia" w:hAnsiTheme="minorEastAsia" w:hint="eastAsia"/>
                <w:sz w:val="20"/>
              </w:rPr>
              <w:t>室</w:t>
            </w:r>
            <w:r>
              <w:rPr>
                <w:rFonts w:asciiTheme="minorEastAsia" w:hAnsiTheme="minorEastAsia" w:hint="eastAsia"/>
                <w:sz w:val="20"/>
              </w:rPr>
              <w:t>＞・無 )</w:t>
            </w:r>
          </w:p>
          <w:p w:rsidR="00E466C8" w:rsidRDefault="00305C92">
            <w:pPr>
              <w:rPr>
                <w:rFonts w:asciiTheme="minorEastAsia" w:hAnsiTheme="minorEastAsia"/>
                <w:sz w:val="20"/>
              </w:rPr>
            </w:pPr>
            <w:r>
              <w:rPr>
                <w:rFonts w:asciiTheme="minorEastAsia" w:hAnsiTheme="minorEastAsia" w:hint="eastAsia"/>
                <w:sz w:val="20"/>
              </w:rPr>
              <w:t xml:space="preserve">　（３）　　心房負荷像　　　　　　　　　　　　　(有 ＜右房・左房・両房＞・無 )</w:t>
            </w:r>
          </w:p>
          <w:p w:rsidR="00E466C8" w:rsidRDefault="00305C92">
            <w:pPr>
              <w:rPr>
                <w:rFonts w:asciiTheme="minorEastAsia" w:hAnsiTheme="minorEastAsia"/>
                <w:sz w:val="20"/>
              </w:rPr>
            </w:pPr>
            <w:r>
              <w:rPr>
                <w:rFonts w:asciiTheme="minorEastAsia" w:hAnsiTheme="minorEastAsia" w:hint="eastAsia"/>
                <w:sz w:val="20"/>
              </w:rPr>
              <w:t xml:space="preserve">　（４）　　脚ブロック　　　　　　　　　　　　　(有・無）</w:t>
            </w:r>
          </w:p>
          <w:p w:rsidR="00E466C8" w:rsidRDefault="00305C92">
            <w:pPr>
              <w:rPr>
                <w:rFonts w:asciiTheme="minorEastAsia" w:hAnsiTheme="minorEastAsia"/>
                <w:sz w:val="20"/>
              </w:rPr>
            </w:pPr>
            <w:r>
              <w:rPr>
                <w:rFonts w:asciiTheme="minorEastAsia" w:hAnsiTheme="minorEastAsia" w:hint="eastAsia"/>
                <w:sz w:val="20"/>
              </w:rPr>
              <w:t xml:space="preserve">　（５）　　完全房室ブロック　　　　　　　　　 （有・無）</w:t>
            </w:r>
          </w:p>
          <w:p w:rsidR="00E466C8" w:rsidRDefault="00305C92">
            <w:pPr>
              <w:rPr>
                <w:rFonts w:asciiTheme="minorEastAsia" w:hAnsiTheme="minorEastAsia"/>
                <w:sz w:val="20"/>
              </w:rPr>
            </w:pPr>
            <w:r>
              <w:rPr>
                <w:rFonts w:asciiTheme="minorEastAsia" w:hAnsiTheme="minorEastAsia" w:hint="eastAsia"/>
                <w:sz w:val="20"/>
              </w:rPr>
              <w:t xml:space="preserve">　（６）　　不完全房室ブロック　　　　　　　　 （有第　　度・無）</w:t>
            </w:r>
          </w:p>
          <w:p w:rsidR="00E466C8" w:rsidRDefault="00305C92">
            <w:pPr>
              <w:rPr>
                <w:rFonts w:asciiTheme="minorEastAsia" w:hAnsiTheme="minorEastAsia"/>
                <w:sz w:val="20"/>
              </w:rPr>
            </w:pPr>
            <w:r>
              <w:rPr>
                <w:rFonts w:asciiTheme="minorEastAsia" w:hAnsiTheme="minorEastAsia" w:hint="eastAsia"/>
                <w:sz w:val="20"/>
              </w:rPr>
              <w:t xml:space="preserve">　（７）　　心房細</w:t>
            </w:r>
            <w:r w:rsidR="006376C2">
              <w:rPr>
                <w:rFonts w:asciiTheme="minorEastAsia" w:hAnsiTheme="minorEastAsia" w:hint="eastAsia"/>
                <w:sz w:val="20"/>
              </w:rPr>
              <w:t>動</w:t>
            </w:r>
            <w:r>
              <w:rPr>
                <w:rFonts w:asciiTheme="minorEastAsia" w:hAnsiTheme="minorEastAsia" w:hint="eastAsia"/>
                <w:sz w:val="20"/>
              </w:rPr>
              <w:t>（粗動）　　　　　　　　　 （有・無）</w:t>
            </w:r>
          </w:p>
          <w:p w:rsidR="00E466C8" w:rsidRDefault="00305C92">
            <w:pPr>
              <w:rPr>
                <w:rFonts w:asciiTheme="minorEastAsia" w:hAnsiTheme="minorEastAsia"/>
                <w:sz w:val="20"/>
              </w:rPr>
            </w:pPr>
            <w:r>
              <w:rPr>
                <w:rFonts w:asciiTheme="minorEastAsia" w:hAnsiTheme="minorEastAsia" w:hint="eastAsia"/>
                <w:sz w:val="20"/>
              </w:rPr>
              <w:t xml:space="preserve">　（８）　　期外収縮　　　　　　　　　　　　　 （有・無）</w:t>
            </w:r>
          </w:p>
          <w:p w:rsidR="00E466C8" w:rsidRDefault="00305C92">
            <w:pPr>
              <w:rPr>
                <w:rFonts w:asciiTheme="minorEastAsia" w:hAnsiTheme="minorEastAsia"/>
                <w:sz w:val="20"/>
              </w:rPr>
            </w:pPr>
            <w:r>
              <w:rPr>
                <w:rFonts w:asciiTheme="minorEastAsia" w:hAnsiTheme="minorEastAsia" w:hint="eastAsia"/>
                <w:sz w:val="20"/>
              </w:rPr>
              <w:t xml:space="preserve">　（９）　　ＳＴの低下　　　　　　　　　　　　 （有　　ｍＶ・無）</w:t>
            </w:r>
          </w:p>
          <w:p w:rsidR="00E466C8" w:rsidRDefault="00305C92">
            <w:pPr>
              <w:rPr>
                <w:rFonts w:asciiTheme="minorEastAsia" w:hAnsiTheme="minorEastAsia"/>
                <w:sz w:val="20"/>
              </w:rPr>
            </w:pPr>
            <w:r>
              <w:rPr>
                <w:rFonts w:asciiTheme="minorEastAsia" w:hAnsiTheme="minorEastAsia" w:hint="eastAsia"/>
                <w:sz w:val="20"/>
              </w:rPr>
              <w:t xml:space="preserve">　 (10)     第Ⅰ誘導、第Ⅱ誘導及び胸部誘導</w:t>
            </w:r>
          </w:p>
          <w:p w:rsidR="00E466C8" w:rsidRDefault="00305C92">
            <w:pPr>
              <w:rPr>
                <w:rFonts w:asciiTheme="minorEastAsia" w:hAnsiTheme="minorEastAsia"/>
                <w:sz w:val="20"/>
              </w:rPr>
            </w:pPr>
            <w:r>
              <w:rPr>
                <w:rFonts w:asciiTheme="minorEastAsia" w:hAnsiTheme="minorEastAsia" w:hint="eastAsia"/>
                <w:sz w:val="20"/>
              </w:rPr>
              <w:t xml:space="preserve">　　　</w:t>
            </w:r>
            <w:r w:rsidR="00BF2C6F">
              <w:rPr>
                <w:rFonts w:asciiTheme="minorEastAsia" w:hAnsiTheme="minorEastAsia" w:hint="eastAsia"/>
                <w:sz w:val="20"/>
              </w:rPr>
              <w:t xml:space="preserve">　 </w:t>
            </w:r>
            <w:r>
              <w:rPr>
                <w:rFonts w:asciiTheme="minorEastAsia" w:hAnsiTheme="minorEastAsia" w:hint="eastAsia"/>
                <w:sz w:val="20"/>
              </w:rPr>
              <w:t>(Ｖ₁を除く。）のいずれかのＴの逆転　　 （有・無）</w:t>
            </w:r>
          </w:p>
          <w:p w:rsidR="00E466C8" w:rsidRDefault="00305C92">
            <w:pPr>
              <w:rPr>
                <w:rFonts w:asciiTheme="minorEastAsia" w:hAnsiTheme="minorEastAsia"/>
                <w:sz w:val="20"/>
              </w:rPr>
            </w:pPr>
            <w:r>
              <w:rPr>
                <w:rFonts w:asciiTheme="minorEastAsia" w:hAnsiTheme="minorEastAsia" w:hint="eastAsia"/>
                <w:sz w:val="20"/>
              </w:rPr>
              <w:t xml:space="preserve">　（11）　　運動負荷心電図におけるＳＴの</w:t>
            </w:r>
          </w:p>
          <w:p w:rsidR="00E466C8" w:rsidRDefault="00305C92" w:rsidP="00BF2C6F">
            <w:pPr>
              <w:ind w:firstLineChars="500" w:firstLine="1000"/>
              <w:rPr>
                <w:rFonts w:asciiTheme="minorEastAsia" w:hAnsiTheme="minorEastAsia"/>
                <w:sz w:val="20"/>
              </w:rPr>
            </w:pPr>
            <w:r>
              <w:rPr>
                <w:rFonts w:asciiTheme="minorEastAsia" w:hAnsiTheme="minorEastAsia" w:hint="eastAsia"/>
                <w:sz w:val="20"/>
              </w:rPr>
              <w:t>0.1ｍＶ以下の低下　　　　　　　　　　（有・無）</w:t>
            </w:r>
          </w:p>
          <w:p w:rsidR="00E466C8" w:rsidRPr="00BF2C6F" w:rsidRDefault="00E466C8">
            <w:pPr>
              <w:ind w:firstLineChars="500" w:firstLine="1000"/>
              <w:rPr>
                <w:rFonts w:asciiTheme="minorEastAsia" w:hAnsiTheme="minorEastAsia"/>
                <w:sz w:val="20"/>
              </w:rPr>
            </w:pPr>
          </w:p>
          <w:p w:rsidR="00E466C8" w:rsidRDefault="00E466C8">
            <w:pPr>
              <w:ind w:firstLineChars="500" w:firstLine="1000"/>
              <w:rPr>
                <w:rFonts w:asciiTheme="minorEastAsia" w:hAnsiTheme="minorEastAsia"/>
                <w:sz w:val="20"/>
              </w:rPr>
            </w:pP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sz w:val="20"/>
              </w:rPr>
              <w:lastRenderedPageBreak/>
              <w:t xml:space="preserve">　 (12)    その他の心電図所見　</w:t>
            </w: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sz w:val="20"/>
              </w:rPr>
              <w:t xml:space="preserve">   (13)    不整脈発作のある者では発作中の心電図所見（発作年月日記載）</w:t>
            </w: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sz w:val="20"/>
              </w:rPr>
              <w:t xml:space="preserve">　（14）   その他の検査所見（心エコー、血管造影など）</w:t>
            </w:r>
          </w:p>
          <w:p w:rsidR="00E466C8" w:rsidRDefault="00E466C8">
            <w:pPr>
              <w:rPr>
                <w:rFonts w:asciiTheme="minorEastAsia" w:hAnsiTheme="minorEastAsia"/>
                <w:b/>
                <w:sz w:val="20"/>
              </w:rPr>
            </w:pPr>
          </w:p>
          <w:p w:rsidR="00E466C8" w:rsidRDefault="00305C92">
            <w:pPr>
              <w:rPr>
                <w:rFonts w:asciiTheme="minorEastAsia" w:hAnsiTheme="minorEastAsia"/>
                <w:b/>
                <w:sz w:val="20"/>
              </w:rPr>
            </w:pPr>
            <w:r>
              <w:rPr>
                <w:rFonts w:asciiTheme="minorEastAsia" w:hAnsiTheme="minorEastAsia" w:hint="eastAsia"/>
                <w:b/>
                <w:sz w:val="20"/>
              </w:rPr>
              <w:t xml:space="preserve">　４　活動能力の程度</w:t>
            </w:r>
          </w:p>
          <w:p w:rsidR="00E466C8" w:rsidRDefault="00305C92">
            <w:pPr>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（１）　家庭内での普通の日常生活活動若しくは社会での極めて温和な日常生活については支障がなく、そ</w:t>
            </w:r>
          </w:p>
          <w:p w:rsidR="00E466C8" w:rsidRDefault="00305C92">
            <w:pPr>
              <w:rPr>
                <w:rFonts w:asciiTheme="minorEastAsia" w:hAnsiTheme="minorEastAsia"/>
                <w:sz w:val="20"/>
              </w:rPr>
            </w:pPr>
            <w:r>
              <w:rPr>
                <w:rFonts w:asciiTheme="minorEastAsia" w:hAnsiTheme="minorEastAsia" w:hint="eastAsia"/>
                <w:sz w:val="20"/>
              </w:rPr>
              <w:t xml:space="preserve">　　　　れ以上の活動でも著しく制限されることがないもの又はこれらの活動では心不全症状若しくは狭心　　　　　</w:t>
            </w:r>
          </w:p>
          <w:p w:rsidR="00E466C8" w:rsidRDefault="00305C92">
            <w:pPr>
              <w:rPr>
                <w:rFonts w:asciiTheme="minorEastAsia" w:hAnsiTheme="minorEastAsia"/>
                <w:b/>
                <w:sz w:val="20"/>
              </w:rPr>
            </w:pPr>
            <w:r>
              <w:rPr>
                <w:rFonts w:asciiTheme="minorEastAsia" w:hAnsiTheme="minorEastAsia" w:hint="eastAsia"/>
                <w:b/>
                <w:sz w:val="20"/>
              </w:rPr>
              <w:t xml:space="preserve">　　　</w:t>
            </w:r>
            <w:r>
              <w:rPr>
                <w:rFonts w:asciiTheme="minorEastAsia" w:hAnsiTheme="minorEastAsia" w:hint="eastAsia"/>
                <w:sz w:val="20"/>
              </w:rPr>
              <w:t xml:space="preserve">　症症状が起こらないもの</w:t>
            </w:r>
          </w:p>
          <w:p w:rsidR="00E466C8" w:rsidRDefault="00E466C8">
            <w:pPr>
              <w:rPr>
                <w:rFonts w:asciiTheme="minorEastAsia" w:hAnsiTheme="minorEastAsia"/>
                <w:b/>
                <w:sz w:val="20"/>
              </w:rPr>
            </w:pPr>
          </w:p>
          <w:p w:rsidR="00E466C8" w:rsidRDefault="00305C92">
            <w:pPr>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 xml:space="preserve">（２）　家庭内での普通の日常生活活動若しくは社会での極めて温和な日常生活活動には支障がないが､そ　　　　　　</w:t>
            </w:r>
          </w:p>
          <w:p w:rsidR="00E466C8" w:rsidRDefault="00305C92">
            <w:pPr>
              <w:rPr>
                <w:rFonts w:asciiTheme="minorEastAsia" w:hAnsiTheme="minorEastAsia"/>
                <w:sz w:val="20"/>
              </w:rPr>
            </w:pPr>
            <w:r>
              <w:rPr>
                <w:rFonts w:asciiTheme="minorEastAsia" w:hAnsiTheme="minorEastAsia" w:hint="eastAsia"/>
                <w:sz w:val="20"/>
              </w:rPr>
              <w:t xml:space="preserve">　　　　れ以上の活動は著しく制限されるもの、又は頻回に頻脈発作を繰り返し、日常生活若しくは社会生活　　　　</w:t>
            </w:r>
          </w:p>
          <w:p w:rsidR="00E466C8" w:rsidRDefault="00305C92">
            <w:pPr>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に妨げとなるもの</w:t>
            </w:r>
          </w:p>
          <w:p w:rsidR="00E466C8" w:rsidRDefault="00E466C8">
            <w:pPr>
              <w:rPr>
                <w:rFonts w:asciiTheme="minorEastAsia" w:hAnsiTheme="minorEastAsia"/>
                <w:b/>
                <w:sz w:val="20"/>
              </w:rPr>
            </w:pPr>
          </w:p>
          <w:p w:rsidR="00E466C8" w:rsidRDefault="00305C92">
            <w:pPr>
              <w:ind w:left="803" w:hangingChars="400" w:hanging="803"/>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（３）　家庭内での普通の日常生活活動又は社会での極めて温和な日常生活活動には支障がないが､それ以上の活動では心不全症状又は狭心症症状が起こるもの</w:t>
            </w:r>
          </w:p>
          <w:p w:rsidR="00E466C8" w:rsidRDefault="00E466C8">
            <w:pPr>
              <w:rPr>
                <w:rFonts w:asciiTheme="minorEastAsia" w:hAnsiTheme="minorEastAsia"/>
                <w:b/>
                <w:sz w:val="20"/>
              </w:rPr>
            </w:pPr>
          </w:p>
          <w:p w:rsidR="00E466C8" w:rsidRDefault="00305C92">
            <w:pPr>
              <w:ind w:left="803" w:hangingChars="400" w:hanging="803"/>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（４）　家庭内での極めて温和な日常生活活動には支障がないが､それ以上の活動では心不全症状若しくは狭心症症状が起こるもの又は頻回に頻脈発作を起こし､救急医療を繰り返し必要としているもの</w:t>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305C92">
            <w:pPr>
              <w:ind w:leftChars="100" w:left="810" w:hangingChars="300" w:hanging="600"/>
              <w:rPr>
                <w:rFonts w:asciiTheme="minorEastAsia" w:hAnsiTheme="minorEastAsia"/>
                <w:sz w:val="20"/>
              </w:rPr>
            </w:pPr>
            <w:r>
              <w:rPr>
                <w:rFonts w:asciiTheme="minorEastAsia" w:hAnsiTheme="minorEastAsia" w:hint="eastAsia"/>
                <w:sz w:val="20"/>
              </w:rPr>
              <w:t>（５）　安静時若しくは自己身辺の日常生活活動でも心不全症状若しくは狭心症症状が起こるもの又は繰り返してアダムスストークス発作が起こるもの</w:t>
            </w: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b/>
                <w:sz w:val="20"/>
              </w:rPr>
              <w:t xml:space="preserve">　５　手術の状況</w:t>
            </w:r>
          </w:p>
          <w:p w:rsidR="00E466C8" w:rsidRDefault="00305C92">
            <w:pPr>
              <w:rPr>
                <w:rFonts w:asciiTheme="minorEastAsia" w:hAnsiTheme="minorEastAsia"/>
                <w:sz w:val="20"/>
              </w:rPr>
            </w:pPr>
            <w:r>
              <w:rPr>
                <w:rFonts w:asciiTheme="minorEastAsia" w:hAnsiTheme="minorEastAsia" w:hint="eastAsia"/>
                <w:sz w:val="20"/>
              </w:rPr>
              <w:t xml:space="preserve">　　　ペースメーカー　　　　　　　（　有　　　年　　月　　日　・　　無　）</w:t>
            </w:r>
          </w:p>
          <w:p w:rsidR="00E466C8" w:rsidRDefault="00305C92">
            <w:pPr>
              <w:ind w:firstLineChars="300" w:firstLine="600"/>
              <w:rPr>
                <w:rFonts w:asciiTheme="minorEastAsia" w:hAnsiTheme="minorEastAsia"/>
                <w:sz w:val="20"/>
              </w:rPr>
            </w:pPr>
            <w:r>
              <w:rPr>
                <w:rFonts w:asciiTheme="minorEastAsia" w:hAnsiTheme="minorEastAsia" w:hint="eastAsia"/>
                <w:sz w:val="20"/>
              </w:rPr>
              <w:t>人工弁移植・弁置換　　　　　（　有　　　年　　月　　日　・　　無　）</w:t>
            </w:r>
          </w:p>
          <w:p w:rsidR="00E466C8" w:rsidRDefault="00305C92">
            <w:pPr>
              <w:rPr>
                <w:rFonts w:asciiTheme="minorEastAsia" w:hAnsiTheme="minorEastAsia"/>
                <w:sz w:val="20"/>
              </w:rPr>
            </w:pPr>
            <w:r>
              <w:rPr>
                <w:rFonts w:asciiTheme="minorEastAsia" w:hAnsiTheme="minorEastAsia" w:hint="eastAsia"/>
                <w:sz w:val="20"/>
              </w:rPr>
              <w:t xml:space="preserve">　　　体内植え込み型除細動器　　　（　有　　　年　　月　　日　・　　無　）</w:t>
            </w:r>
          </w:p>
          <w:p w:rsidR="00E466C8" w:rsidRDefault="00305C92">
            <w:pPr>
              <w:rPr>
                <w:rFonts w:asciiTheme="minorEastAsia" w:hAnsiTheme="minorEastAsia"/>
                <w:sz w:val="20"/>
              </w:rPr>
            </w:pPr>
            <w:r>
              <w:rPr>
                <w:rFonts w:asciiTheme="minorEastAsia" w:hAnsiTheme="minorEastAsia" w:hint="eastAsia"/>
                <w:sz w:val="20"/>
              </w:rPr>
              <w:t xml:space="preserve">　　　その他の手術の状況　　　　　（　有　　　年　　月　　日　・　　無　）</w:t>
            </w:r>
          </w:p>
          <w:p w:rsidR="00E466C8" w:rsidRDefault="00E466C8">
            <w:pPr>
              <w:rPr>
                <w:rFonts w:asciiTheme="minorEastAsia" w:hAnsiTheme="minorEastAsia"/>
                <w:sz w:val="20"/>
              </w:rPr>
            </w:pPr>
          </w:p>
          <w:p w:rsidR="00E466C8" w:rsidRDefault="00305C92">
            <w:pPr>
              <w:rPr>
                <w:rFonts w:asciiTheme="minorEastAsia" w:hAnsiTheme="minorEastAsia"/>
                <w:b/>
                <w:sz w:val="20"/>
              </w:rPr>
            </w:pPr>
            <w:r>
              <w:rPr>
                <w:rFonts w:asciiTheme="minorEastAsia" w:hAnsiTheme="minorEastAsia" w:hint="eastAsia"/>
                <w:b/>
                <w:sz w:val="20"/>
              </w:rPr>
              <w:t xml:space="preserve">　６　ペースメーカーの適応度及び身体活動能力（運動強度）</w:t>
            </w:r>
          </w:p>
          <w:p w:rsidR="00E466C8" w:rsidRDefault="00305C92">
            <w:pPr>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（体内植込み型除細動器、両心室同期型ペースメーカー兼除細動器についても同様）</w:t>
            </w:r>
          </w:p>
          <w:p w:rsidR="00E466C8" w:rsidRDefault="00305C92">
            <w:pPr>
              <w:rPr>
                <w:rFonts w:asciiTheme="minorEastAsia" w:hAnsiTheme="minorEastAsia"/>
                <w:sz w:val="20"/>
              </w:rPr>
            </w:pPr>
            <w:r>
              <w:rPr>
                <w:rFonts w:asciiTheme="minorEastAsia" w:hAnsiTheme="minorEastAsia" w:hint="eastAsia"/>
                <w:sz w:val="20"/>
              </w:rPr>
              <w:t xml:space="preserve">　　　※なお､再認定の診断書・意見書の場合はメッツの値で判断することから､クラスは削除すること。</w:t>
            </w:r>
          </w:p>
          <w:p w:rsidR="00E466C8" w:rsidRDefault="00E466C8">
            <w:pPr>
              <w:rPr>
                <w:rFonts w:asciiTheme="minorEastAsia" w:hAnsiTheme="minorEastAsia"/>
                <w:b/>
                <w:sz w:val="20"/>
              </w:rPr>
            </w:pPr>
          </w:p>
          <w:p w:rsidR="00E466C8" w:rsidRDefault="00305C92">
            <w:pPr>
              <w:rPr>
                <w:rFonts w:asciiTheme="minorEastAsia" w:hAnsiTheme="minorEastAsia"/>
                <w:b/>
                <w:sz w:val="20"/>
              </w:rPr>
            </w:pPr>
            <w:r>
              <w:rPr>
                <w:rFonts w:asciiTheme="minorEastAsia" w:hAnsiTheme="minorEastAsia" w:hint="eastAsia"/>
                <w:b/>
                <w:sz w:val="20"/>
              </w:rPr>
              <w:t xml:space="preserve">　</w:t>
            </w:r>
            <w:r>
              <w:rPr>
                <w:rFonts w:asciiTheme="minorEastAsia" w:hAnsiTheme="minorEastAsia" w:hint="eastAsia"/>
                <w:sz w:val="20"/>
              </w:rPr>
              <w:t>（１）　クラスⅠ～１級相当</w:t>
            </w:r>
          </w:p>
          <w:p w:rsidR="00E466C8" w:rsidRDefault="00305C92">
            <w:pPr>
              <w:rPr>
                <w:rFonts w:asciiTheme="minorEastAsia" w:hAnsiTheme="minorEastAsia"/>
                <w:b/>
                <w:sz w:val="20"/>
              </w:rPr>
            </w:pPr>
            <w:r>
              <w:rPr>
                <w:rFonts w:asciiTheme="minorEastAsia" w:hAnsiTheme="minorEastAsia" w:hint="eastAsia"/>
                <w:sz w:val="20"/>
              </w:rPr>
              <w:t xml:space="preserve">　（２）　クラスⅡ以下でメッツの値２未満～１級相当</w:t>
            </w:r>
          </w:p>
          <w:p w:rsidR="00E466C8" w:rsidRDefault="00305C92">
            <w:pPr>
              <w:rPr>
                <w:rFonts w:asciiTheme="minorEastAsia" w:hAnsiTheme="minorEastAsia"/>
                <w:b/>
                <w:sz w:val="20"/>
              </w:rPr>
            </w:pPr>
            <w:r>
              <w:rPr>
                <w:rFonts w:asciiTheme="minorEastAsia" w:hAnsiTheme="minorEastAsia" w:hint="eastAsia"/>
                <w:sz w:val="20"/>
              </w:rPr>
              <w:t xml:space="preserve">　（３）　クラスⅡ以下でメッツの値２以上４未満～３級相当</w:t>
            </w:r>
          </w:p>
          <w:p w:rsidR="00E466C8" w:rsidRDefault="008552BC">
            <w:r>
              <w:rPr>
                <w:rFonts w:hint="eastAsia"/>
                <w:noProof/>
              </w:rPr>
              <mc:AlternateContent>
                <mc:Choice Requires="wps">
                  <w:drawing>
                    <wp:anchor distT="0" distB="0" distL="71755" distR="71755" simplePos="0" relativeHeight="251658240" behindDoc="0" locked="0" layoutInCell="1" hidden="0" allowOverlap="1">
                      <wp:simplePos x="0" y="0"/>
                      <wp:positionH relativeFrom="column">
                        <wp:posOffset>-57785</wp:posOffset>
                      </wp:positionH>
                      <wp:positionV relativeFrom="paragraph">
                        <wp:posOffset>279400</wp:posOffset>
                      </wp:positionV>
                      <wp:extent cx="6334125" cy="9525"/>
                      <wp:effectExtent l="0" t="0" r="28575" b="28575"/>
                      <wp:wrapNone/>
                      <wp:docPr id="1028" name="オブジェクト 0"/>
                      <wp:cNvGraphicFramePr/>
                      <a:graphic xmlns:a="http://schemas.openxmlformats.org/drawingml/2006/main">
                        <a:graphicData uri="http://schemas.microsoft.com/office/word/2010/wordprocessingShape">
                          <wps:wsp>
                            <wps:cNvCnPr/>
                            <wps:spPr>
                              <a:xfrm flipV="1">
                                <a:off x="0" y="0"/>
                                <a:ext cx="6334125" cy="9525"/>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BB0B9" id="オブジェクト 0" o:spid="_x0000_s1026" style="position:absolute;left:0;text-align:left;flip:y;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 from="-4.55pt,22pt" to="49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" strokecolor="black [3040]" strokeweight="1.5pt"/>
                  </w:pict>
                </mc:Fallback>
              </mc:AlternateContent>
            </w:r>
            <w:r w:rsidR="00305C92">
              <w:rPr>
                <w:rFonts w:asciiTheme="minorEastAsia" w:hAnsiTheme="minorEastAsia" w:hint="eastAsia"/>
                <w:sz w:val="20"/>
              </w:rPr>
              <w:t xml:space="preserve">　（４）　クラスⅡ以下でメッツの値が４以上～４級相当</w:t>
            </w:r>
          </w:p>
        </w:tc>
      </w:tr>
    </w:tbl>
    <w:p w:rsidR="00E466C8" w:rsidRDefault="00E466C8">
      <w:pPr>
        <w:rPr>
          <w:rFonts w:asciiTheme="minorEastAsia" w:hAnsiTheme="minorEastAsia"/>
          <w:b/>
          <w:sz w:val="20"/>
        </w:rPr>
      </w:pPr>
    </w:p>
    <w:sectPr w:rsidR="00E466C8">
      <w:pgSz w:w="11906" w:h="16838"/>
      <w:pgMar w:top="1134" w:right="1077" w:bottom="1134" w:left="1077" w:header="79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034" w:rsidRDefault="00870034">
      <w:r>
        <w:separator/>
      </w:r>
    </w:p>
  </w:endnote>
  <w:endnote w:type="continuationSeparator" w:id="0">
    <w:p w:rsidR="00870034" w:rsidRDefault="0087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034" w:rsidRDefault="00870034">
      <w:r>
        <w:separator/>
      </w:r>
    </w:p>
  </w:footnote>
  <w:footnote w:type="continuationSeparator" w:id="0">
    <w:p w:rsidR="00870034" w:rsidRDefault="0087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C8"/>
    <w:rsid w:val="00305C92"/>
    <w:rsid w:val="006376C2"/>
    <w:rsid w:val="008552BC"/>
    <w:rsid w:val="00870034"/>
    <w:rsid w:val="00B10140"/>
    <w:rsid w:val="00BF2C6F"/>
    <w:rsid w:val="00E4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2024-11-26T00:24:00Z</dcterms:created>
  <dcterms:modified xsi:type="dcterms:W3CDTF">2024-11-26T00:27:00Z</dcterms:modified>
</cp:coreProperties>
</file>